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EB" w:rsidRPr="00272EEB" w:rsidRDefault="00272EEB" w:rsidP="00272EE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72EE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72EEB" w:rsidRDefault="00272EEB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386CEB" w:rsidRDefault="00E24596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64/4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386CEB" w:rsidRDefault="00E24596" w:rsidP="00386CEB">
      <w:pPr>
        <w:pStyle w:val="Zkladntext"/>
        <w:numPr>
          <w:ilvl w:val="0"/>
          <w:numId w:val="12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Udělení Ceny starosty města</w:t>
      </w:r>
    </w:p>
    <w:p w:rsidR="00473020" w:rsidRDefault="00473020" w:rsidP="00386CEB">
      <w:pPr>
        <w:pStyle w:val="Zkladntext"/>
        <w:numPr>
          <w:ilvl w:val="0"/>
          <w:numId w:val="12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 xml:space="preserve">TC Přádelna Strakonice </w:t>
      </w:r>
      <w:proofErr w:type="spellStart"/>
      <w:r>
        <w:rPr>
          <w:rFonts w:ascii="Tahoma" w:hAnsi="Tahoma" w:cs="Tahoma"/>
          <w:b/>
          <w:color w:val="000000" w:themeColor="text1"/>
          <w:u w:val="single"/>
        </w:rPr>
        <w:t>s.r.o</w:t>
      </w:r>
      <w:proofErr w:type="spellEnd"/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E24596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30.03</w:t>
      </w:r>
      <w:r w:rsidR="00386CEB">
        <w:rPr>
          <w:rFonts w:ascii="Tahoma" w:hAnsi="Tahoma" w:cs="Tahoma"/>
          <w:sz w:val="20"/>
          <w:szCs w:val="20"/>
        </w:rPr>
        <w:t>.2022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Pr="00272EEB" w:rsidRDefault="00386CEB" w:rsidP="00272E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E24596" w:rsidP="001D4E71">
      <w:pPr>
        <w:pStyle w:val="Nadpis2"/>
        <w:numPr>
          <w:ilvl w:val="0"/>
          <w:numId w:val="16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Udělení Ceny starosty města</w:t>
      </w: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386CEB" w:rsidRDefault="00386CEB" w:rsidP="00386CE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86CEB" w:rsidRDefault="00386CEB" w:rsidP="00386CEB">
      <w:pPr>
        <w:rPr>
          <w:rFonts w:ascii="Tahoma" w:hAnsi="Tahoma" w:cs="Tahoma"/>
          <w:color w:val="000000" w:themeColor="text1"/>
        </w:rPr>
      </w:pPr>
    </w:p>
    <w:p w:rsidR="00386CEB" w:rsidRDefault="00386CEB" w:rsidP="00386CE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Bere na vědomí</w:t>
      </w:r>
    </w:p>
    <w:p w:rsidR="00E24596" w:rsidRDefault="004914E3" w:rsidP="00E245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</w:t>
      </w:r>
      <w:r w:rsidR="00E24596" w:rsidRPr="00E24596">
        <w:rPr>
          <w:rFonts w:ascii="Tahoma" w:hAnsi="Tahoma" w:cs="Tahoma"/>
          <w:sz w:val="20"/>
          <w:szCs w:val="20"/>
        </w:rPr>
        <w:t xml:space="preserve"> Ceny starosty města Strakonice </w:t>
      </w:r>
      <w:r w:rsidR="001052C7">
        <w:rPr>
          <w:rFonts w:ascii="Tahoma" w:hAnsi="Tahoma" w:cs="Tahoma"/>
          <w:sz w:val="20"/>
          <w:szCs w:val="20"/>
        </w:rPr>
        <w:t xml:space="preserve">paní </w:t>
      </w:r>
      <w:r w:rsidR="00272EEB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="001052C7">
        <w:rPr>
          <w:rFonts w:ascii="Tahoma" w:hAnsi="Tahoma" w:cs="Tahoma"/>
          <w:sz w:val="20"/>
          <w:szCs w:val="20"/>
        </w:rPr>
        <w:t xml:space="preserve"> </w:t>
      </w:r>
      <w:r w:rsidR="00E24596" w:rsidRPr="00E24596">
        <w:rPr>
          <w:rFonts w:ascii="Tahoma" w:hAnsi="Tahoma" w:cs="Tahoma"/>
          <w:sz w:val="20"/>
          <w:szCs w:val="20"/>
        </w:rPr>
        <w:t xml:space="preserve">za </w:t>
      </w:r>
      <w:r w:rsidR="00547E8B">
        <w:rPr>
          <w:rFonts w:ascii="Tahoma" w:hAnsi="Tahoma" w:cs="Tahoma"/>
          <w:sz w:val="20"/>
          <w:szCs w:val="20"/>
        </w:rPr>
        <w:t>celoživotní práci pro spolek diabetiků, Český červený kříž a strakonické seniory.</w:t>
      </w:r>
      <w:r w:rsidR="008E6B39">
        <w:rPr>
          <w:rFonts w:ascii="Tahoma" w:hAnsi="Tahoma" w:cs="Tahoma"/>
          <w:sz w:val="20"/>
          <w:szCs w:val="20"/>
        </w:rPr>
        <w:t xml:space="preserve">  </w:t>
      </w:r>
      <w:r w:rsidR="00E24596" w:rsidRPr="00E24596">
        <w:rPr>
          <w:rFonts w:ascii="Tahoma" w:hAnsi="Tahoma" w:cs="Tahoma"/>
          <w:sz w:val="20"/>
          <w:szCs w:val="20"/>
        </w:rPr>
        <w:t xml:space="preserve"> </w:t>
      </w:r>
    </w:p>
    <w:p w:rsidR="00473020" w:rsidRPr="00E24596" w:rsidRDefault="00473020" w:rsidP="00E24596">
      <w:pPr>
        <w:jc w:val="both"/>
        <w:rPr>
          <w:rFonts w:ascii="Tahoma" w:hAnsi="Tahoma" w:cs="Tahoma"/>
          <w:sz w:val="20"/>
          <w:szCs w:val="20"/>
        </w:rPr>
      </w:pPr>
    </w:p>
    <w:p w:rsidR="0059158E" w:rsidRDefault="0059158E" w:rsidP="00386CEB"/>
    <w:p w:rsidR="00473020" w:rsidRDefault="00473020" w:rsidP="00A443CA">
      <w:pPr>
        <w:pStyle w:val="Nadpis2"/>
        <w:numPr>
          <w:ilvl w:val="0"/>
          <w:numId w:val="16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TC Přádelna Strakonice s.r.o.</w:t>
      </w:r>
    </w:p>
    <w:p w:rsidR="00473020" w:rsidRPr="00473020" w:rsidRDefault="00473020" w:rsidP="00473020">
      <w:pPr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473020">
        <w:rPr>
          <w:rFonts w:ascii="Tahoma" w:hAnsi="Tahoma" w:cs="Tahoma"/>
          <w:sz w:val="20"/>
          <w:szCs w:val="20"/>
        </w:rPr>
        <w:t xml:space="preserve">Rozhodnutí města Strakonice, IČ: 251810 se sídlem Strakonice, Velké nám. 2, 386 01 jako jediného akcionáře společnosti TC Přádelna Strakonice s.r.o. </w:t>
      </w:r>
      <w:r w:rsidRPr="00473020">
        <w:rPr>
          <w:rFonts w:ascii="Tahoma" w:eastAsiaTheme="minorHAnsi" w:hAnsi="Tahoma" w:cs="Tahoma"/>
          <w:sz w:val="20"/>
          <w:szCs w:val="20"/>
          <w:lang w:eastAsia="en-US"/>
        </w:rPr>
        <w:t xml:space="preserve">se sídlem Na </w:t>
      </w:r>
      <w:proofErr w:type="spellStart"/>
      <w:r w:rsidRPr="00473020">
        <w:rPr>
          <w:rFonts w:ascii="Tahoma" w:eastAsiaTheme="minorHAnsi" w:hAnsi="Tahoma" w:cs="Tahoma"/>
          <w:sz w:val="20"/>
          <w:szCs w:val="20"/>
          <w:lang w:eastAsia="en-US"/>
        </w:rPr>
        <w:t>Dubovci</w:t>
      </w:r>
      <w:proofErr w:type="spellEnd"/>
      <w:r w:rsidRPr="00473020">
        <w:rPr>
          <w:rFonts w:ascii="Tahoma" w:eastAsiaTheme="minorHAnsi" w:hAnsi="Tahoma" w:cs="Tahoma"/>
          <w:sz w:val="20"/>
          <w:szCs w:val="20"/>
          <w:lang w:eastAsia="en-US"/>
        </w:rPr>
        <w:t xml:space="preserve"> 140, 386 01 Strakonice, IČ: 05879841 v působnosti valné hromady – Situace s neplacením společnosti </w:t>
      </w:r>
      <w:proofErr w:type="spellStart"/>
      <w:r w:rsidRPr="00473020">
        <w:rPr>
          <w:rFonts w:ascii="Tahoma" w:eastAsiaTheme="minorHAnsi" w:hAnsi="Tahoma" w:cs="Tahoma"/>
          <w:sz w:val="20"/>
          <w:szCs w:val="20"/>
          <w:lang w:eastAsia="en-US"/>
        </w:rPr>
        <w:t>Energo</w:t>
      </w:r>
      <w:proofErr w:type="spellEnd"/>
      <w:r w:rsidRPr="00473020">
        <w:rPr>
          <w:rFonts w:ascii="Tahoma" w:eastAsiaTheme="minorHAnsi" w:hAnsi="Tahoma" w:cs="Tahoma"/>
          <w:sz w:val="20"/>
          <w:szCs w:val="20"/>
          <w:lang w:eastAsia="en-US"/>
        </w:rPr>
        <w:t xml:space="preserve"> Strakonice, s.r.o.</w:t>
      </w:r>
    </w:p>
    <w:p w:rsidR="00473020" w:rsidRDefault="00473020" w:rsidP="00386CEB"/>
    <w:p w:rsidR="007C66C9" w:rsidRPr="00386CEB" w:rsidRDefault="007C66C9" w:rsidP="007C66C9">
      <w:pPr>
        <w:pStyle w:val="Odstavecseseznamem"/>
        <w:numPr>
          <w:ilvl w:val="0"/>
          <w:numId w:val="15"/>
        </w:numPr>
      </w:pPr>
      <w:r>
        <w:rPr>
          <w:rFonts w:ascii="Tahoma" w:hAnsi="Tahoma" w:cs="Tahoma"/>
          <w:b/>
          <w:sz w:val="20"/>
          <w:szCs w:val="20"/>
        </w:rPr>
        <w:t xml:space="preserve">materiál </w:t>
      </w:r>
      <w:r w:rsidR="00467F47">
        <w:rPr>
          <w:rFonts w:ascii="Tahoma" w:hAnsi="Tahoma" w:cs="Tahoma"/>
          <w:b/>
          <w:sz w:val="20"/>
          <w:szCs w:val="20"/>
        </w:rPr>
        <w:t xml:space="preserve">bude </w:t>
      </w:r>
      <w:r>
        <w:rPr>
          <w:rFonts w:ascii="Tahoma" w:hAnsi="Tahoma" w:cs="Tahoma"/>
          <w:b/>
          <w:sz w:val="20"/>
          <w:szCs w:val="20"/>
        </w:rPr>
        <w:t>předložen dodatečně</w:t>
      </w:r>
    </w:p>
    <w:sectPr w:rsidR="007C66C9" w:rsidRPr="00386C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EEB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9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13"/>
  </w:num>
  <w:num w:numId="9">
    <w:abstractNumId w:val="9"/>
  </w:num>
  <w:num w:numId="10">
    <w:abstractNumId w:val="8"/>
  </w:num>
  <w:num w:numId="11">
    <w:abstractNumId w:val="5"/>
  </w:num>
  <w:num w:numId="12">
    <w:abstractNumId w:val="8"/>
  </w:num>
  <w:num w:numId="13">
    <w:abstractNumId w:val="9"/>
  </w:num>
  <w:num w:numId="14">
    <w:abstractNumId w:val="12"/>
  </w:num>
  <w:num w:numId="15">
    <w:abstractNumId w:val="14"/>
  </w:num>
  <w:num w:numId="16">
    <w:abstractNumId w:val="3"/>
  </w:num>
  <w:num w:numId="1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6487"/>
    <w:rsid w:val="00157DF4"/>
    <w:rsid w:val="00164A44"/>
    <w:rsid w:val="00192688"/>
    <w:rsid w:val="00197F2E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72EEB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F2729"/>
    <w:rsid w:val="003F6EEB"/>
    <w:rsid w:val="0040079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47E8B"/>
    <w:rsid w:val="00551718"/>
    <w:rsid w:val="0057254A"/>
    <w:rsid w:val="0059158E"/>
    <w:rsid w:val="005A3683"/>
    <w:rsid w:val="005A5F7D"/>
    <w:rsid w:val="005D3776"/>
    <w:rsid w:val="005E15CD"/>
    <w:rsid w:val="005E1BC9"/>
    <w:rsid w:val="005E1DAD"/>
    <w:rsid w:val="005E505C"/>
    <w:rsid w:val="005F071E"/>
    <w:rsid w:val="00603AF0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E6B39"/>
    <w:rsid w:val="008F49D4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B27B7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4ACFA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8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2022-02-09T14:30:00Z</cp:lastPrinted>
  <dcterms:created xsi:type="dcterms:W3CDTF">2022-03-23T13:06:00Z</dcterms:created>
  <dcterms:modified xsi:type="dcterms:W3CDTF">2022-03-24T09:10:00Z</dcterms:modified>
</cp:coreProperties>
</file>